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2321" w14:textId="77777777" w:rsidR="00C00A25" w:rsidRDefault="00C00A25" w:rsidP="00EC5B1C">
      <w:pPr>
        <w:pStyle w:val="Podstawowyakapit"/>
        <w:rPr>
          <w:rFonts w:ascii="Faustina Light" w:hAnsi="Faustina Light" w:cs="Faustina Light"/>
          <w:sz w:val="20"/>
          <w:szCs w:val="20"/>
        </w:rPr>
      </w:pPr>
    </w:p>
    <w:p w14:paraId="23E8720C" w14:textId="77777777" w:rsidR="00785B8C" w:rsidRDefault="00785B8C" w:rsidP="00785B8C">
      <w:pPr>
        <w:pStyle w:val="Bezodstpw"/>
        <w:jc w:val="center"/>
        <w:rPr>
          <w:rFonts w:ascii="Times New Roman" w:hAnsi="Times New Roman"/>
          <w:b/>
          <w:sz w:val="24"/>
          <w:szCs w:val="24"/>
        </w:rPr>
      </w:pPr>
    </w:p>
    <w:p w14:paraId="276BEDA9" w14:textId="77777777" w:rsidR="00785B8C" w:rsidRDefault="00785B8C" w:rsidP="00785B8C">
      <w:pPr>
        <w:pStyle w:val="Bezodstpw"/>
        <w:jc w:val="center"/>
        <w:rPr>
          <w:rFonts w:ascii="Times New Roman" w:hAnsi="Times New Roman"/>
          <w:b/>
          <w:sz w:val="24"/>
          <w:szCs w:val="24"/>
        </w:rPr>
      </w:pPr>
    </w:p>
    <w:p w14:paraId="728921D1" w14:textId="77777777"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POROZUMIENIE</w:t>
      </w:r>
    </w:p>
    <w:p w14:paraId="11E33C53" w14:textId="77777777"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o współpracy naukowej i dydaktycznej</w:t>
      </w:r>
    </w:p>
    <w:p w14:paraId="558DF71F" w14:textId="77777777"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między</w:t>
      </w:r>
    </w:p>
    <w:p w14:paraId="424E383A" w14:textId="77777777" w:rsidR="00785B8C" w:rsidRPr="0094450E" w:rsidRDefault="00785B8C" w:rsidP="00785B8C">
      <w:pPr>
        <w:pStyle w:val="Bezodstpw"/>
        <w:jc w:val="center"/>
        <w:rPr>
          <w:rFonts w:ascii="Times New Roman" w:hAnsi="Times New Roman"/>
          <w:b/>
          <w:sz w:val="24"/>
          <w:szCs w:val="24"/>
        </w:rPr>
      </w:pPr>
      <w:r w:rsidRPr="0094450E">
        <w:rPr>
          <w:rFonts w:ascii="Times New Roman" w:hAnsi="Times New Roman"/>
          <w:b/>
          <w:sz w:val="24"/>
          <w:szCs w:val="24"/>
        </w:rPr>
        <w:t>…</w:t>
      </w:r>
    </w:p>
    <w:p w14:paraId="4DCFEC5A" w14:textId="77777777"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i</w:t>
      </w:r>
    </w:p>
    <w:p w14:paraId="3CAB0606" w14:textId="77777777" w:rsidR="00785B8C" w:rsidRDefault="00785B8C" w:rsidP="00785B8C">
      <w:pPr>
        <w:pStyle w:val="Bezodstpw"/>
        <w:jc w:val="center"/>
        <w:rPr>
          <w:rFonts w:ascii="Times New Roman" w:hAnsi="Times New Roman"/>
          <w:b/>
          <w:sz w:val="24"/>
          <w:szCs w:val="24"/>
        </w:rPr>
      </w:pPr>
      <w:r>
        <w:rPr>
          <w:rFonts w:ascii="Times New Roman" w:hAnsi="Times New Roman"/>
          <w:b/>
          <w:sz w:val="24"/>
          <w:szCs w:val="24"/>
        </w:rPr>
        <w:t>Uniwersytetem Komisji Edukacji Narodowej w Krakowie (Rzeczpospolita Polska)</w:t>
      </w:r>
    </w:p>
    <w:p w14:paraId="0812D90B" w14:textId="77777777" w:rsidR="00785B8C" w:rsidRDefault="00785B8C" w:rsidP="00785B8C">
      <w:pPr>
        <w:spacing w:line="240" w:lineRule="auto"/>
        <w:jc w:val="both"/>
        <w:rPr>
          <w:rFonts w:ascii="Times New Roman" w:hAnsi="Times New Roman"/>
        </w:rPr>
      </w:pPr>
    </w:p>
    <w:p w14:paraId="561D2BB3" w14:textId="77777777" w:rsidR="00785B8C" w:rsidRDefault="00785B8C" w:rsidP="00785B8C">
      <w:pPr>
        <w:spacing w:line="240" w:lineRule="auto"/>
        <w:jc w:val="both"/>
        <w:rPr>
          <w:rFonts w:ascii="Times New Roman" w:hAnsi="Times New Roman"/>
        </w:rPr>
      </w:pPr>
    </w:p>
    <w:p w14:paraId="38224E6A" w14:textId="77777777" w:rsidR="00785B8C" w:rsidRDefault="00785B8C" w:rsidP="00785B8C">
      <w:pPr>
        <w:jc w:val="center"/>
        <w:rPr>
          <w:rFonts w:ascii="Times New Roman" w:hAnsi="Times New Roman"/>
          <w:i/>
        </w:rPr>
      </w:pPr>
      <w:r>
        <w:rPr>
          <w:rFonts w:ascii="Times New Roman" w:hAnsi="Times New Roman"/>
          <w:i/>
        </w:rPr>
        <w:t xml:space="preserve">Mając na uwadze wzajemne zainteresowanie                                                                                   rozszerzeniem kontaktów i rozwojem dwustronnych stosunków, </w:t>
      </w:r>
    </w:p>
    <w:p w14:paraId="172710ED" w14:textId="77777777" w:rsidR="00785B8C" w:rsidRDefault="00785B8C" w:rsidP="00785B8C">
      <w:pPr>
        <w:jc w:val="center"/>
        <w:rPr>
          <w:rFonts w:ascii="Times New Roman" w:hAnsi="Times New Roman"/>
          <w:i/>
        </w:rPr>
      </w:pPr>
      <w:r>
        <w:rPr>
          <w:rFonts w:ascii="Times New Roman" w:hAnsi="Times New Roman"/>
          <w:i/>
        </w:rPr>
        <w:t>Uniwersytet Komisji Edukacji Narodowej w Krakowie (UKEN), z siedzibą przy ul. Podchorążych 2, 30-084 Kraków, reprezentowany przez dr hab. Roberta Stawarza, prof. U</w:t>
      </w:r>
      <w:r w:rsidR="00F75326">
        <w:rPr>
          <w:rFonts w:ascii="Times New Roman" w:hAnsi="Times New Roman"/>
          <w:i/>
        </w:rPr>
        <w:t>KEN</w:t>
      </w:r>
      <w:r>
        <w:rPr>
          <w:rFonts w:ascii="Times New Roman" w:hAnsi="Times New Roman"/>
          <w:i/>
        </w:rPr>
        <w:t>, Prorektora ds. Kształcenia i Rozwoju, działając na podstawie Ustawy z dnia 20 lipca 2018 roku Prawo o szkolnictwie wyższym i nauce    (Dz. U. z 2018 r. poz. 1668) oraz wytycznych do tej ustawy określonych w przedmiotowych rozporządzeniach – z jednej strony</w:t>
      </w:r>
    </w:p>
    <w:p w14:paraId="50C11476" w14:textId="77777777" w:rsidR="00785B8C" w:rsidRDefault="00785B8C" w:rsidP="00785B8C">
      <w:pPr>
        <w:jc w:val="center"/>
        <w:rPr>
          <w:rFonts w:ascii="Times New Roman" w:hAnsi="Times New Roman"/>
          <w:i/>
        </w:rPr>
      </w:pPr>
      <w:r>
        <w:rPr>
          <w:rFonts w:ascii="Times New Roman" w:hAnsi="Times New Roman"/>
          <w:i/>
        </w:rPr>
        <w:t xml:space="preserve">i </w:t>
      </w:r>
    </w:p>
    <w:p w14:paraId="1A3ACDD5" w14:textId="77777777" w:rsidR="00785B8C" w:rsidRDefault="00785B8C" w:rsidP="00785B8C">
      <w:pPr>
        <w:pStyle w:val="Bezodstpw"/>
        <w:spacing w:line="276" w:lineRule="auto"/>
        <w:jc w:val="center"/>
        <w:rPr>
          <w:rFonts w:ascii="Times New Roman" w:hAnsi="Times New Roman"/>
          <w:i/>
        </w:rPr>
      </w:pPr>
      <w:r>
        <w:rPr>
          <w:rFonts w:ascii="Times New Roman" w:hAnsi="Times New Roman"/>
          <w:i/>
        </w:rPr>
        <w:t>…,</w:t>
      </w:r>
    </w:p>
    <w:p w14:paraId="5CF72B7C" w14:textId="77777777" w:rsidR="00785B8C" w:rsidRDefault="00785B8C" w:rsidP="00785B8C">
      <w:pPr>
        <w:pStyle w:val="Bezodstpw"/>
        <w:spacing w:line="276" w:lineRule="auto"/>
        <w:jc w:val="center"/>
        <w:rPr>
          <w:rFonts w:ascii="Times New Roman" w:hAnsi="Times New Roman"/>
          <w:i/>
        </w:rPr>
      </w:pPr>
      <w:r>
        <w:rPr>
          <w:rFonts w:ascii="Times New Roman" w:hAnsi="Times New Roman"/>
          <w:i/>
        </w:rPr>
        <w:t>z siedzibą przy …,</w:t>
      </w:r>
    </w:p>
    <w:p w14:paraId="114C1C5A" w14:textId="77777777" w:rsidR="00785B8C" w:rsidRDefault="00785B8C" w:rsidP="00785B8C">
      <w:pPr>
        <w:pStyle w:val="Bezodstpw"/>
        <w:spacing w:line="276" w:lineRule="auto"/>
        <w:jc w:val="center"/>
        <w:rPr>
          <w:rFonts w:ascii="Times New Roman" w:hAnsi="Times New Roman"/>
          <w:i/>
        </w:rPr>
      </w:pPr>
      <w:r>
        <w:rPr>
          <w:rFonts w:ascii="Times New Roman" w:hAnsi="Times New Roman"/>
          <w:i/>
        </w:rPr>
        <w:t xml:space="preserve"> reprezentowany przez ..., Rektora,  </w:t>
      </w:r>
    </w:p>
    <w:p w14:paraId="2FE8562E" w14:textId="77777777" w:rsidR="00785B8C" w:rsidRDefault="00785B8C" w:rsidP="00785B8C">
      <w:pPr>
        <w:pStyle w:val="Bezodstpw"/>
        <w:jc w:val="center"/>
        <w:rPr>
          <w:rFonts w:ascii="Times New Roman" w:hAnsi="Times New Roman"/>
          <w:i/>
        </w:rPr>
      </w:pPr>
      <w:r>
        <w:rPr>
          <w:rFonts w:ascii="Times New Roman" w:hAnsi="Times New Roman"/>
          <w:i/>
        </w:rPr>
        <w:t>działając na podstawie …</w:t>
      </w:r>
    </w:p>
    <w:p w14:paraId="7F3EE000" w14:textId="77777777" w:rsidR="00785B8C" w:rsidRDefault="00785B8C" w:rsidP="00785B8C">
      <w:pPr>
        <w:pStyle w:val="Bezodstpw"/>
        <w:jc w:val="center"/>
        <w:rPr>
          <w:rFonts w:ascii="Times New Roman" w:hAnsi="Times New Roman"/>
          <w:i/>
        </w:rPr>
      </w:pPr>
      <w:r>
        <w:rPr>
          <w:rFonts w:ascii="Times New Roman" w:hAnsi="Times New Roman"/>
          <w:i/>
        </w:rPr>
        <w:t>– z drugiej strony,</w:t>
      </w:r>
    </w:p>
    <w:p w14:paraId="2A24502B" w14:textId="77777777" w:rsidR="00785B8C" w:rsidRDefault="00785B8C" w:rsidP="00785B8C">
      <w:pPr>
        <w:pStyle w:val="Bezodstpw"/>
        <w:spacing w:line="276" w:lineRule="auto"/>
        <w:jc w:val="center"/>
        <w:rPr>
          <w:rFonts w:ascii="Times New Roman" w:hAnsi="Times New Roman"/>
          <w:i/>
        </w:rPr>
      </w:pPr>
    </w:p>
    <w:p w14:paraId="4E245850" w14:textId="77777777" w:rsidR="00785B8C" w:rsidRDefault="00785B8C" w:rsidP="00785B8C">
      <w:pPr>
        <w:pStyle w:val="Bezodstpw"/>
        <w:spacing w:line="276" w:lineRule="auto"/>
        <w:jc w:val="center"/>
        <w:rPr>
          <w:rFonts w:ascii="Times New Roman" w:hAnsi="Times New Roman"/>
          <w:i/>
        </w:rPr>
      </w:pPr>
      <w:r>
        <w:rPr>
          <w:rFonts w:ascii="Times New Roman" w:hAnsi="Times New Roman"/>
          <w:i/>
        </w:rPr>
        <w:t>zwane dalej „Stronami” zawierają następujące porozumienie:</w:t>
      </w:r>
    </w:p>
    <w:p w14:paraId="635CD4F8" w14:textId="77777777" w:rsidR="00785B8C" w:rsidRDefault="00785B8C" w:rsidP="00785B8C">
      <w:pPr>
        <w:jc w:val="center"/>
        <w:rPr>
          <w:rFonts w:ascii="Times New Roman" w:hAnsi="Times New Roman"/>
          <w:b/>
          <w:i/>
        </w:rPr>
      </w:pPr>
    </w:p>
    <w:p w14:paraId="7B631B1C" w14:textId="77777777" w:rsidR="00785B8C" w:rsidRDefault="00785B8C" w:rsidP="00785B8C">
      <w:pPr>
        <w:pStyle w:val="Bezodstpw"/>
        <w:jc w:val="center"/>
        <w:rPr>
          <w:rFonts w:ascii="Times New Roman" w:hAnsi="Times New Roman"/>
          <w:b/>
        </w:rPr>
      </w:pPr>
    </w:p>
    <w:p w14:paraId="24140C64" w14:textId="77777777" w:rsidR="00785B8C" w:rsidRDefault="00785B8C" w:rsidP="00785B8C">
      <w:pPr>
        <w:pStyle w:val="Bezodstpw"/>
        <w:jc w:val="center"/>
        <w:rPr>
          <w:rFonts w:ascii="Times New Roman" w:hAnsi="Times New Roman"/>
          <w:b/>
        </w:rPr>
      </w:pPr>
    </w:p>
    <w:p w14:paraId="302C1EB0" w14:textId="77777777" w:rsidR="00785B8C" w:rsidRDefault="00785B8C" w:rsidP="00785B8C">
      <w:pPr>
        <w:pStyle w:val="Bezodstpw"/>
        <w:jc w:val="center"/>
        <w:rPr>
          <w:rFonts w:ascii="Times New Roman" w:hAnsi="Times New Roman"/>
          <w:b/>
        </w:rPr>
      </w:pPr>
      <w:r>
        <w:rPr>
          <w:rFonts w:ascii="Times New Roman" w:hAnsi="Times New Roman"/>
          <w:b/>
        </w:rPr>
        <w:t>Artykuł 1</w:t>
      </w:r>
    </w:p>
    <w:p w14:paraId="27A20EEB" w14:textId="77777777" w:rsidR="00785B8C" w:rsidRDefault="00785B8C" w:rsidP="00785B8C">
      <w:pPr>
        <w:pStyle w:val="Bezodstpw"/>
        <w:jc w:val="center"/>
        <w:rPr>
          <w:rFonts w:ascii="Times New Roman" w:hAnsi="Times New Roman"/>
          <w:b/>
        </w:rPr>
      </w:pPr>
      <w:r>
        <w:rPr>
          <w:rFonts w:ascii="Times New Roman" w:hAnsi="Times New Roman"/>
          <w:b/>
        </w:rPr>
        <w:t>Zakres Porozumienia</w:t>
      </w:r>
    </w:p>
    <w:p w14:paraId="0F232411" w14:textId="77777777" w:rsidR="00785B8C" w:rsidRDefault="00785B8C" w:rsidP="00785B8C">
      <w:pPr>
        <w:pStyle w:val="Bezodstpw"/>
        <w:spacing w:line="276" w:lineRule="auto"/>
        <w:jc w:val="center"/>
        <w:rPr>
          <w:rFonts w:ascii="Times New Roman" w:hAnsi="Times New Roman"/>
          <w:b/>
        </w:rPr>
      </w:pPr>
    </w:p>
    <w:p w14:paraId="522B59B8"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Prowadzenie wspólnych badań naukowych.</w:t>
      </w:r>
    </w:p>
    <w:p w14:paraId="641DD4DD"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Wymiana pracowników naukowych w celu prowadzenia badań i wykładów.</w:t>
      </w:r>
    </w:p>
    <w:p w14:paraId="677C0723"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 xml:space="preserve">Wymiana indywidualna i grupowa studentów/doktorantów w celach dydaktycznych. </w:t>
      </w:r>
    </w:p>
    <w:p w14:paraId="1C2AB64A"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Tworzenie i realizacja wspólnych programów kształcenia – podwójne lub wspólne dyplomy.</w:t>
      </w:r>
    </w:p>
    <w:p w14:paraId="2D9FEFEE"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Współpraca w ramach międzynarodowych programów (np. Erasmus+).</w:t>
      </w:r>
    </w:p>
    <w:p w14:paraId="6BC43608"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Wymiana informacji i publikacji naukowych.</w:t>
      </w:r>
    </w:p>
    <w:p w14:paraId="6159B010" w14:textId="77777777" w:rsidR="00785B8C" w:rsidRDefault="00785B8C" w:rsidP="00785B8C">
      <w:pPr>
        <w:pStyle w:val="Akapitzlist"/>
        <w:numPr>
          <w:ilvl w:val="0"/>
          <w:numId w:val="1"/>
        </w:numPr>
        <w:ind w:left="426" w:hanging="426"/>
        <w:jc w:val="both"/>
        <w:rPr>
          <w:rFonts w:ascii="Times New Roman" w:hAnsi="Times New Roman"/>
        </w:rPr>
      </w:pPr>
      <w:r>
        <w:rPr>
          <w:rFonts w:ascii="Times New Roman" w:hAnsi="Times New Roman"/>
        </w:rPr>
        <w:t>Współorganizacja seminariów, warsztatów i konferencji naukowych.</w:t>
      </w:r>
    </w:p>
    <w:p w14:paraId="48C44A07" w14:textId="77777777" w:rsidR="00785B8C" w:rsidRDefault="00785B8C" w:rsidP="00785B8C">
      <w:pPr>
        <w:pStyle w:val="Bezodstpw"/>
        <w:spacing w:line="276" w:lineRule="auto"/>
        <w:jc w:val="center"/>
        <w:rPr>
          <w:rFonts w:ascii="Times New Roman" w:hAnsi="Times New Roman"/>
          <w:b/>
        </w:rPr>
      </w:pPr>
    </w:p>
    <w:p w14:paraId="2D58BDD2" w14:textId="77777777" w:rsidR="00785B8C" w:rsidRDefault="00785B8C" w:rsidP="00785B8C">
      <w:pPr>
        <w:pStyle w:val="Bezodstpw"/>
        <w:spacing w:line="276" w:lineRule="auto"/>
        <w:jc w:val="center"/>
        <w:rPr>
          <w:rFonts w:ascii="Times New Roman" w:hAnsi="Times New Roman"/>
          <w:b/>
        </w:rPr>
      </w:pPr>
    </w:p>
    <w:p w14:paraId="4076DB82" w14:textId="77777777" w:rsidR="00785B8C" w:rsidRDefault="00785B8C" w:rsidP="00785B8C">
      <w:pPr>
        <w:pStyle w:val="Bezodstpw"/>
        <w:spacing w:line="276" w:lineRule="auto"/>
        <w:jc w:val="center"/>
        <w:rPr>
          <w:rFonts w:ascii="Times New Roman" w:hAnsi="Times New Roman"/>
          <w:b/>
        </w:rPr>
      </w:pPr>
    </w:p>
    <w:p w14:paraId="2ACFE93D" w14:textId="77777777" w:rsidR="00785B8C" w:rsidRDefault="00785B8C" w:rsidP="00785B8C">
      <w:pPr>
        <w:pStyle w:val="Bezodstpw"/>
        <w:spacing w:line="276" w:lineRule="auto"/>
        <w:jc w:val="center"/>
        <w:rPr>
          <w:rFonts w:ascii="Times New Roman" w:hAnsi="Times New Roman"/>
          <w:b/>
        </w:rPr>
      </w:pPr>
    </w:p>
    <w:p w14:paraId="053388EE" w14:textId="77777777" w:rsidR="00785B8C" w:rsidRDefault="00785B8C" w:rsidP="00785B8C">
      <w:pPr>
        <w:pStyle w:val="Bezodstpw"/>
        <w:spacing w:line="276" w:lineRule="auto"/>
        <w:jc w:val="center"/>
        <w:rPr>
          <w:rFonts w:ascii="Times New Roman" w:hAnsi="Times New Roman"/>
          <w:b/>
        </w:rPr>
      </w:pPr>
    </w:p>
    <w:p w14:paraId="2518B5AE" w14:textId="77777777" w:rsidR="00785B8C" w:rsidRDefault="00785B8C" w:rsidP="00785B8C">
      <w:pPr>
        <w:pStyle w:val="Bezodstpw"/>
        <w:spacing w:line="276" w:lineRule="auto"/>
        <w:jc w:val="center"/>
        <w:rPr>
          <w:rFonts w:ascii="Times New Roman" w:hAnsi="Times New Roman"/>
          <w:b/>
        </w:rPr>
      </w:pPr>
    </w:p>
    <w:p w14:paraId="3FFE95EC"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Artykuł 2</w:t>
      </w:r>
    </w:p>
    <w:p w14:paraId="24CA640A"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Finansowanie</w:t>
      </w:r>
    </w:p>
    <w:p w14:paraId="036C9D4B" w14:textId="77777777" w:rsidR="00785B8C" w:rsidRDefault="00785B8C" w:rsidP="00785B8C">
      <w:pPr>
        <w:pStyle w:val="Bezodstpw"/>
        <w:spacing w:line="276" w:lineRule="auto"/>
        <w:jc w:val="center"/>
        <w:rPr>
          <w:rFonts w:ascii="Times New Roman" w:hAnsi="Times New Roman"/>
          <w:b/>
        </w:rPr>
      </w:pPr>
    </w:p>
    <w:p w14:paraId="78DAE88F" w14:textId="77777777" w:rsidR="00785B8C" w:rsidRDefault="00785B8C" w:rsidP="00785B8C">
      <w:pPr>
        <w:pStyle w:val="Bezodstpw"/>
        <w:spacing w:line="276" w:lineRule="auto"/>
        <w:jc w:val="both"/>
        <w:rPr>
          <w:rFonts w:ascii="Times New Roman" w:hAnsi="Times New Roman"/>
        </w:rPr>
      </w:pPr>
      <w:r>
        <w:rPr>
          <w:rFonts w:ascii="Times New Roman" w:hAnsi="Times New Roman"/>
        </w:rPr>
        <w:t>2.1.</w:t>
      </w:r>
      <w:r>
        <w:rPr>
          <w:rFonts w:ascii="Times New Roman" w:hAnsi="Times New Roman"/>
        </w:rPr>
        <w:tab/>
        <w:t>Udział w badaniach naukowych każdej ze Stron będzie finansowany zgodnie z zasadami danej Uczelni macierzystej. Zakłada się również możliwość finansowania współpracy ze środków fundacji i międzynarodowych funduszy.</w:t>
      </w:r>
    </w:p>
    <w:p w14:paraId="0118BD80" w14:textId="77777777" w:rsidR="00785B8C" w:rsidRDefault="00785B8C" w:rsidP="00785B8C">
      <w:pPr>
        <w:pStyle w:val="Bezodstpw"/>
        <w:spacing w:line="276" w:lineRule="auto"/>
        <w:jc w:val="both"/>
        <w:rPr>
          <w:rFonts w:ascii="Times New Roman" w:hAnsi="Times New Roman"/>
        </w:rPr>
      </w:pPr>
      <w:r>
        <w:rPr>
          <w:rFonts w:ascii="Times New Roman" w:hAnsi="Times New Roman"/>
        </w:rPr>
        <w:t>2.2.</w:t>
      </w:r>
      <w:r>
        <w:rPr>
          <w:rFonts w:ascii="Times New Roman" w:hAnsi="Times New Roman"/>
        </w:rPr>
        <w:tab/>
        <w:t>Koszty podróży opłacają uczestnicy wymiany; inne źródło finansowania jest możliwe na podstawie dodatkowych uzgodnień. Obowiązek oraz koszt ubezpieczenia chorobowego oraz od nieszczęśliwych wypadków spoczywa na uczestnikach wymiany.</w:t>
      </w:r>
    </w:p>
    <w:p w14:paraId="2D2A7B3E" w14:textId="77777777" w:rsidR="00785B8C" w:rsidRDefault="00785B8C" w:rsidP="00785B8C">
      <w:pPr>
        <w:pStyle w:val="Bezodstpw"/>
        <w:spacing w:line="276" w:lineRule="auto"/>
        <w:jc w:val="both"/>
        <w:rPr>
          <w:rFonts w:ascii="Times New Roman" w:hAnsi="Times New Roman"/>
        </w:rPr>
      </w:pPr>
      <w:r>
        <w:rPr>
          <w:rFonts w:ascii="Times New Roman" w:hAnsi="Times New Roman"/>
        </w:rPr>
        <w:t>2.3.</w:t>
      </w:r>
      <w:r>
        <w:rPr>
          <w:rFonts w:ascii="Times New Roman" w:hAnsi="Times New Roman"/>
        </w:rPr>
        <w:tab/>
        <w:t>Strona przyjmująca może zapewnić bezpłatne zakwaterowanie i wypłacanie innych świadczeń zgodnie z wewnętrznymi zasadami i praktyką.</w:t>
      </w:r>
    </w:p>
    <w:p w14:paraId="51C6C5A7" w14:textId="77777777" w:rsidR="00785B8C" w:rsidRDefault="00785B8C" w:rsidP="00785B8C">
      <w:pPr>
        <w:pStyle w:val="Bezodstpw"/>
        <w:spacing w:line="276" w:lineRule="auto"/>
        <w:jc w:val="both"/>
        <w:rPr>
          <w:rFonts w:ascii="Times New Roman" w:hAnsi="Times New Roman"/>
        </w:rPr>
      </w:pPr>
      <w:r>
        <w:rPr>
          <w:rFonts w:ascii="Times New Roman" w:hAnsi="Times New Roman"/>
        </w:rPr>
        <w:t xml:space="preserve">2.4. </w:t>
      </w:r>
      <w:r>
        <w:rPr>
          <w:rFonts w:ascii="Times New Roman" w:hAnsi="Times New Roman"/>
        </w:rPr>
        <w:tab/>
        <w:t xml:space="preserve">Szczegóły dotyczące każdego pobytu i każdej wymiany będą każdorazowo przedmiotem wzajemnych uzgodnień w formie oddzielnych pisemnych porozumień zawieranych przed rozpoczęciem pobytu/wymiany </w:t>
      </w:r>
    </w:p>
    <w:p w14:paraId="51996BA0" w14:textId="77777777" w:rsidR="00785B8C" w:rsidRDefault="00785B8C" w:rsidP="00785B8C">
      <w:pPr>
        <w:pStyle w:val="Bezodstpw"/>
        <w:spacing w:line="276" w:lineRule="auto"/>
        <w:jc w:val="both"/>
        <w:rPr>
          <w:rFonts w:ascii="Times New Roman" w:hAnsi="Times New Roman"/>
        </w:rPr>
      </w:pPr>
      <w:r>
        <w:rPr>
          <w:rFonts w:ascii="Times New Roman" w:hAnsi="Times New Roman"/>
        </w:rPr>
        <w:t xml:space="preserve">2.5. </w:t>
      </w:r>
      <w:r>
        <w:rPr>
          <w:rFonts w:ascii="Times New Roman" w:hAnsi="Times New Roman"/>
        </w:rPr>
        <w:tab/>
        <w:t>Liczba przyjazdów jest ograniczona do 30 osobodni rocznie (nie dotyczy pkt. 1.3).</w:t>
      </w:r>
    </w:p>
    <w:p w14:paraId="05C2B418" w14:textId="77777777" w:rsidR="00785B8C" w:rsidRDefault="00785B8C" w:rsidP="00785B8C">
      <w:pPr>
        <w:pStyle w:val="Bezodstpw"/>
        <w:spacing w:line="276" w:lineRule="auto"/>
        <w:jc w:val="both"/>
        <w:rPr>
          <w:rFonts w:ascii="Times New Roman" w:hAnsi="Times New Roman"/>
        </w:rPr>
      </w:pPr>
    </w:p>
    <w:p w14:paraId="19839D77" w14:textId="77777777" w:rsidR="00785B8C" w:rsidRDefault="00785B8C" w:rsidP="00785B8C">
      <w:pPr>
        <w:pStyle w:val="Bezodstpw"/>
        <w:spacing w:line="276" w:lineRule="auto"/>
        <w:jc w:val="both"/>
        <w:rPr>
          <w:rFonts w:ascii="Times New Roman" w:hAnsi="Times New Roman"/>
        </w:rPr>
      </w:pPr>
    </w:p>
    <w:p w14:paraId="693CA02A"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Artykuł 3</w:t>
      </w:r>
    </w:p>
    <w:p w14:paraId="55D96577"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Poufność</w:t>
      </w:r>
    </w:p>
    <w:p w14:paraId="101669E3" w14:textId="77777777" w:rsidR="00785B8C" w:rsidRDefault="00785B8C" w:rsidP="00785B8C">
      <w:pPr>
        <w:pStyle w:val="Bezodstpw"/>
        <w:spacing w:line="276" w:lineRule="auto"/>
        <w:jc w:val="center"/>
        <w:rPr>
          <w:rFonts w:ascii="Times New Roman" w:hAnsi="Times New Roman"/>
          <w:b/>
        </w:rPr>
      </w:pPr>
    </w:p>
    <w:p w14:paraId="46E8F345" w14:textId="77777777" w:rsidR="00785B8C" w:rsidRPr="008F77B6" w:rsidRDefault="00785B8C" w:rsidP="008F77B6">
      <w:pPr>
        <w:pStyle w:val="Bezodstpw"/>
        <w:spacing w:line="276" w:lineRule="auto"/>
        <w:jc w:val="both"/>
        <w:rPr>
          <w:rFonts w:ascii="Times New Roman" w:hAnsi="Times New Roman"/>
        </w:rPr>
      </w:pPr>
      <w:r>
        <w:rPr>
          <w:rFonts w:ascii="Times New Roman" w:hAnsi="Times New Roman"/>
        </w:rPr>
        <w:t>3.1.</w:t>
      </w:r>
      <w:r>
        <w:rPr>
          <w:rFonts w:ascii="Times New Roman" w:hAnsi="Times New Roman"/>
        </w:rPr>
        <w:tab/>
        <w:t>Strony zobowiązują się nie ujawniać ani w sposób bezpośredni, ani w sposób pośredni żadnych informacji, dokumentów czy też raportów uznawanych za poufne, z którymi mogły się zapoznać lub które zostały im powierzone w związku ze współpracą określoną w niniejszym porozumieniu bez wyraźnej, uprzedniej pisemnej zgody drugiej Strony, przez okres pięciu (5) lat od daty wygaśnięcia niniejszego porozumienia, chyba że ujawnienie tychże informacji wynika z przepisów prawa lub na polecenie kompetentnego organu.</w:t>
      </w:r>
    </w:p>
    <w:p w14:paraId="71C974AE" w14:textId="77777777" w:rsidR="00785B8C" w:rsidRDefault="00785B8C" w:rsidP="00785B8C">
      <w:pPr>
        <w:pStyle w:val="Bezodstpw"/>
        <w:spacing w:line="276" w:lineRule="auto"/>
        <w:jc w:val="center"/>
        <w:rPr>
          <w:rFonts w:ascii="Times New Roman" w:hAnsi="Times New Roman"/>
          <w:b/>
        </w:rPr>
      </w:pPr>
    </w:p>
    <w:p w14:paraId="588E3683"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Artykuł 4</w:t>
      </w:r>
    </w:p>
    <w:p w14:paraId="62CE30CE"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Własność intelektualna</w:t>
      </w:r>
    </w:p>
    <w:p w14:paraId="1B333A49" w14:textId="77777777" w:rsidR="00785B8C" w:rsidRDefault="00785B8C" w:rsidP="00785B8C">
      <w:pPr>
        <w:pStyle w:val="Bezodstpw"/>
        <w:spacing w:line="276" w:lineRule="auto"/>
        <w:jc w:val="center"/>
        <w:rPr>
          <w:rFonts w:ascii="Times New Roman" w:hAnsi="Times New Roman"/>
          <w:b/>
        </w:rPr>
      </w:pPr>
    </w:p>
    <w:p w14:paraId="174FC821" w14:textId="77777777" w:rsidR="00785B8C" w:rsidRDefault="00785B8C" w:rsidP="00785B8C">
      <w:pPr>
        <w:pStyle w:val="Bezodstpw"/>
        <w:spacing w:line="276" w:lineRule="auto"/>
        <w:jc w:val="both"/>
        <w:rPr>
          <w:rFonts w:ascii="Times New Roman" w:hAnsi="Times New Roman"/>
        </w:rPr>
      </w:pPr>
      <w:r>
        <w:rPr>
          <w:rFonts w:ascii="Times New Roman" w:hAnsi="Times New Roman"/>
        </w:rPr>
        <w:t>4.1.</w:t>
      </w:r>
      <w:r>
        <w:rPr>
          <w:rFonts w:ascii="Times New Roman" w:hAnsi="Times New Roman"/>
        </w:rPr>
        <w:tab/>
        <w:t>Prawa własności intelektualnej należące do Stron przed datą podpisania niniejszego porozumienia pozostaną ich wyłączną własnością.</w:t>
      </w:r>
    </w:p>
    <w:p w14:paraId="6ABD6A02" w14:textId="77777777" w:rsidR="00785B8C" w:rsidRDefault="00785B8C" w:rsidP="00785B8C">
      <w:pPr>
        <w:pStyle w:val="Bezodstpw"/>
        <w:spacing w:line="276" w:lineRule="auto"/>
        <w:jc w:val="both"/>
        <w:rPr>
          <w:rFonts w:ascii="Times New Roman" w:hAnsi="Times New Roman"/>
        </w:rPr>
      </w:pPr>
      <w:r>
        <w:rPr>
          <w:rFonts w:ascii="Times New Roman" w:hAnsi="Times New Roman"/>
        </w:rPr>
        <w:t>4.2.</w:t>
      </w:r>
      <w:r>
        <w:rPr>
          <w:rFonts w:ascii="Times New Roman" w:hAnsi="Times New Roman"/>
        </w:rPr>
        <w:tab/>
        <w:t>Prawa własności intelektualnej, jakie mogą powstać w wyniku określonych wspólnych przedsięwzięć w ramach współpracy partnerskiej zostaną uregulowane w oddzielnych umowach dotyczących poszczególnych działań, które mają być realizowane przez Strony.</w:t>
      </w:r>
    </w:p>
    <w:p w14:paraId="7F98CEA0" w14:textId="77777777" w:rsidR="00785B8C" w:rsidRDefault="00785B8C" w:rsidP="00785B8C">
      <w:pPr>
        <w:pStyle w:val="Bezodstpw"/>
        <w:spacing w:line="276" w:lineRule="auto"/>
        <w:jc w:val="both"/>
        <w:rPr>
          <w:rFonts w:ascii="Times New Roman" w:hAnsi="Times New Roman"/>
          <w:b/>
        </w:rPr>
      </w:pPr>
    </w:p>
    <w:p w14:paraId="243BD2A7"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Artykuł 5</w:t>
      </w:r>
    </w:p>
    <w:p w14:paraId="260D1455"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Umowy szczegółowe</w:t>
      </w:r>
    </w:p>
    <w:p w14:paraId="5ED1B52D" w14:textId="77777777" w:rsidR="00785B8C" w:rsidRDefault="00785B8C" w:rsidP="00785B8C">
      <w:pPr>
        <w:pStyle w:val="Bezodstpw"/>
        <w:spacing w:line="276" w:lineRule="auto"/>
        <w:jc w:val="center"/>
        <w:rPr>
          <w:rFonts w:ascii="Times New Roman" w:hAnsi="Times New Roman"/>
          <w:b/>
        </w:rPr>
      </w:pPr>
    </w:p>
    <w:p w14:paraId="14754B9C" w14:textId="5237128A" w:rsidR="00785B8C" w:rsidRPr="0074798D" w:rsidRDefault="00785B8C" w:rsidP="0074798D">
      <w:pPr>
        <w:pStyle w:val="Bezodstpw"/>
        <w:spacing w:line="276" w:lineRule="auto"/>
        <w:jc w:val="both"/>
        <w:rPr>
          <w:rFonts w:ascii="Times New Roman" w:hAnsi="Times New Roman"/>
        </w:rPr>
      </w:pPr>
      <w:r>
        <w:rPr>
          <w:rFonts w:ascii="Times New Roman" w:hAnsi="Times New Roman"/>
        </w:rPr>
        <w:t>5.1.</w:t>
      </w:r>
      <w:r>
        <w:rPr>
          <w:rFonts w:ascii="Times New Roman" w:hAnsi="Times New Roman"/>
        </w:rPr>
        <w:tab/>
        <w:t>Warunki współpracy oraz kwestie związane z niezbędnym finansowaniem poszczególnych programów i działań podlegają wzajemnym  negocjacjom i uzgodnieniom na piśmie przez obie Strony w odrębnych umowach dotyczących konkretnych form współpracy przed rozpoczęciem danego działania. W razie potrzeby każda ze Stron wyznaczy osobę koordynującą poszczególne działania.</w:t>
      </w:r>
    </w:p>
    <w:p w14:paraId="72E26B0C"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lastRenderedPageBreak/>
        <w:t>Artykuł 6</w:t>
      </w:r>
    </w:p>
    <w:p w14:paraId="7331A138"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Ochrona danych osobowych</w:t>
      </w:r>
    </w:p>
    <w:p w14:paraId="5202D6E8" w14:textId="77777777" w:rsidR="00785B8C" w:rsidRDefault="00785B8C" w:rsidP="00785B8C">
      <w:pPr>
        <w:pStyle w:val="Bezodstpw"/>
        <w:spacing w:line="276" w:lineRule="auto"/>
        <w:jc w:val="center"/>
        <w:rPr>
          <w:rFonts w:ascii="Times New Roman" w:hAnsi="Times New Roman"/>
          <w:b/>
        </w:rPr>
      </w:pPr>
    </w:p>
    <w:p w14:paraId="51FB5BF8" w14:textId="77777777" w:rsidR="00785B8C" w:rsidRDefault="00785B8C" w:rsidP="00785B8C">
      <w:pPr>
        <w:pStyle w:val="Bezodstpw"/>
        <w:spacing w:line="276" w:lineRule="auto"/>
        <w:jc w:val="both"/>
        <w:rPr>
          <w:rFonts w:ascii="Times New Roman" w:hAnsi="Times New Roman"/>
        </w:rPr>
      </w:pPr>
      <w:r>
        <w:rPr>
          <w:rFonts w:ascii="Times New Roman" w:hAnsi="Times New Roman"/>
        </w:rPr>
        <w:t>6.1.</w:t>
      </w:r>
      <w:r>
        <w:rPr>
          <w:rFonts w:ascii="Times New Roman" w:hAnsi="Times New Roman"/>
        </w:rPr>
        <w:tab/>
        <w:t>Każda ze Stron informuje, że jest administratorem danych osobowych osób uprawnionych do reprezentowania drugiej Strony oraz pracowników, studentów drugiej Strony, podanych w związku z podpisaniem i wykonywaniem niniejszej umowy.</w:t>
      </w:r>
    </w:p>
    <w:p w14:paraId="33042331" w14:textId="77777777" w:rsidR="00785B8C" w:rsidRDefault="00785B8C" w:rsidP="00785B8C">
      <w:pPr>
        <w:pStyle w:val="Bezodstpw"/>
        <w:spacing w:line="276" w:lineRule="auto"/>
        <w:jc w:val="both"/>
        <w:rPr>
          <w:rFonts w:ascii="Times New Roman" w:hAnsi="Times New Roman"/>
        </w:rPr>
      </w:pPr>
      <w:r>
        <w:rPr>
          <w:rFonts w:ascii="Times New Roman" w:hAnsi="Times New Roman"/>
        </w:rPr>
        <w:t>6.2.</w:t>
      </w:r>
      <w:r>
        <w:rPr>
          <w:rFonts w:ascii="Times New Roman" w:hAnsi="Times New Roman"/>
        </w:rPr>
        <w:tab/>
        <w:t>Każda ze Stron przetwarza podane dane osobowe osób reprezentujących i pracowników drugiej Strony w celu realizacji niniejszej Umowy. Podstawą prawną przetwarzania danych osobowych jest prawnie usprawiedliwiony cel – kontakt w sprawie wykonywania Umowy. Podanie tych danych osobowych jest dobrowolne, lecz konieczne do podpisania Umowy.</w:t>
      </w:r>
    </w:p>
    <w:p w14:paraId="40C6F06F" w14:textId="77777777" w:rsidR="00785B8C" w:rsidRDefault="00785B8C" w:rsidP="00785B8C">
      <w:pPr>
        <w:pStyle w:val="Bezodstpw"/>
        <w:spacing w:line="276" w:lineRule="auto"/>
        <w:jc w:val="both"/>
        <w:rPr>
          <w:rFonts w:ascii="Times New Roman" w:hAnsi="Times New Roman"/>
        </w:rPr>
      </w:pPr>
      <w:r>
        <w:rPr>
          <w:rFonts w:ascii="Times New Roman" w:hAnsi="Times New Roman"/>
        </w:rPr>
        <w:t>6.3.</w:t>
      </w:r>
      <w:r>
        <w:rPr>
          <w:rFonts w:ascii="Times New Roman" w:hAnsi="Times New Roman"/>
        </w:rPr>
        <w:tab/>
        <w:t>Dane osobowe będą przetwarzane przez okres obowiązywania Umowy, a po jej wykonaniu przez okres wynikający z obowiązujących przepisów prawa lub do czasu przedawnienia roszczeń wynikających z niniejszej Umowy.</w:t>
      </w:r>
    </w:p>
    <w:p w14:paraId="2B029FCD" w14:textId="77777777" w:rsidR="00785B8C" w:rsidRDefault="00785B8C" w:rsidP="00785B8C">
      <w:pPr>
        <w:pStyle w:val="Bezodstpw"/>
        <w:spacing w:line="276" w:lineRule="auto"/>
        <w:jc w:val="both"/>
        <w:rPr>
          <w:rFonts w:ascii="Times New Roman" w:hAnsi="Times New Roman"/>
        </w:rPr>
      </w:pPr>
      <w:r>
        <w:rPr>
          <w:rFonts w:ascii="Times New Roman" w:hAnsi="Times New Roman"/>
        </w:rPr>
        <w:t>6.4.</w:t>
      </w:r>
      <w:r>
        <w:rPr>
          <w:rFonts w:ascii="Times New Roman" w:hAnsi="Times New Roman"/>
        </w:rPr>
        <w:tab/>
        <w:t xml:space="preserve">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odpowiednich środków technicznych i organizacyjnych zapewniających ochronę danych. </w:t>
      </w:r>
    </w:p>
    <w:p w14:paraId="1EB94E45" w14:textId="77777777" w:rsidR="00785B8C" w:rsidRDefault="00785B8C" w:rsidP="00785B8C">
      <w:pPr>
        <w:pStyle w:val="Bezodstpw"/>
        <w:spacing w:line="276" w:lineRule="auto"/>
        <w:jc w:val="both"/>
        <w:rPr>
          <w:rFonts w:ascii="Times New Roman" w:hAnsi="Times New Roman"/>
        </w:rPr>
      </w:pPr>
      <w:r>
        <w:rPr>
          <w:rFonts w:ascii="Times New Roman" w:hAnsi="Times New Roman"/>
        </w:rPr>
        <w:t>6.5.</w:t>
      </w:r>
      <w:r>
        <w:rPr>
          <w:rFonts w:ascii="Times New Roman" w:hAnsi="Times New Roman"/>
        </w:rPr>
        <w:tab/>
        <w:t xml:space="preserve">Każdej osobie, której dane są przetwarzane, przysługuje prawo dostępu do treści swoich danych oraz prawo ich sprostowania, usunięcia, ograniczenia przetwarzania, prawo do przenoszenia danych, prawo wniesienia sprzeciwu, jak również każda ta osoba ma prawo wniesienia skargi do właściwego organu nadzorczego (w Polsce: Prezesa Urzędu Ochrony Danych Osobowych) gdy uzna, iż przetwarzanie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w:t>
      </w:r>
    </w:p>
    <w:p w14:paraId="45FC7BE4" w14:textId="77777777" w:rsidR="00785B8C" w:rsidRDefault="00785B8C" w:rsidP="00785B8C">
      <w:pPr>
        <w:pStyle w:val="Bezodstpw"/>
        <w:spacing w:line="276" w:lineRule="auto"/>
        <w:jc w:val="both"/>
        <w:rPr>
          <w:rFonts w:ascii="Times New Roman" w:hAnsi="Times New Roman"/>
        </w:rPr>
      </w:pPr>
      <w:r>
        <w:rPr>
          <w:rFonts w:ascii="Times New Roman" w:hAnsi="Times New Roman"/>
        </w:rPr>
        <w:t>6.6.</w:t>
      </w:r>
      <w:r>
        <w:rPr>
          <w:rFonts w:ascii="Times New Roman" w:hAnsi="Times New Roman"/>
        </w:rPr>
        <w:tab/>
        <w:t>Każda ze Stron jako administrator danych oświadcza, że nie ma zamiaru przekazywać danych osobowych do państwa trzeciego lub organizacji międzynarodowej.</w:t>
      </w:r>
    </w:p>
    <w:p w14:paraId="0229B6F8" w14:textId="77777777" w:rsidR="00785B8C" w:rsidRDefault="00785B8C" w:rsidP="00785B8C">
      <w:pPr>
        <w:pStyle w:val="Bezodstpw"/>
        <w:spacing w:line="276" w:lineRule="auto"/>
        <w:jc w:val="both"/>
        <w:rPr>
          <w:rFonts w:ascii="Times New Roman" w:hAnsi="Times New Roman"/>
        </w:rPr>
      </w:pPr>
      <w:r>
        <w:rPr>
          <w:rFonts w:ascii="Times New Roman" w:hAnsi="Times New Roman"/>
        </w:rPr>
        <w:t>6.7.</w:t>
      </w:r>
      <w:r>
        <w:rPr>
          <w:rFonts w:ascii="Times New Roman" w:hAnsi="Times New Roman"/>
        </w:rPr>
        <w:tab/>
        <w:t>Każda ze Stron oświadcza, iż dane osobowe nie będą przetwarzane w sposób zautomatyzowany, w tym również w formie profilowania.</w:t>
      </w:r>
    </w:p>
    <w:p w14:paraId="155CF31B" w14:textId="77777777" w:rsidR="00785B8C" w:rsidRDefault="00785B8C" w:rsidP="00785B8C">
      <w:pPr>
        <w:pStyle w:val="Bezodstpw"/>
        <w:spacing w:line="276" w:lineRule="auto"/>
        <w:jc w:val="both"/>
        <w:rPr>
          <w:rFonts w:ascii="Times New Roman" w:hAnsi="Times New Roman"/>
        </w:rPr>
      </w:pPr>
      <w:r>
        <w:rPr>
          <w:rFonts w:ascii="Times New Roman" w:hAnsi="Times New Roman"/>
        </w:rPr>
        <w:t>6.8.</w:t>
      </w:r>
      <w:r>
        <w:rPr>
          <w:rFonts w:ascii="Times New Roman" w:hAnsi="Times New Roman"/>
        </w:rPr>
        <w:tab/>
        <w:t>Strona jest zobowiązana do przekazania informacji, o których mowa w niniejszym paragrafie, osobom reprezentującym oraz pracownikom i studentom Strony, których dane zostały przekazane drugiej Stronie.</w:t>
      </w:r>
    </w:p>
    <w:p w14:paraId="29E71054" w14:textId="77777777" w:rsidR="00785B8C" w:rsidRDefault="00785B8C" w:rsidP="00785B8C">
      <w:pPr>
        <w:pStyle w:val="Bezodstpw"/>
        <w:spacing w:line="276" w:lineRule="auto"/>
        <w:jc w:val="both"/>
        <w:rPr>
          <w:rFonts w:ascii="Times New Roman" w:hAnsi="Times New Roman"/>
          <w:b/>
        </w:rPr>
      </w:pPr>
    </w:p>
    <w:p w14:paraId="206A35DE" w14:textId="77777777" w:rsidR="00785B8C" w:rsidRDefault="00785B8C" w:rsidP="00785B8C">
      <w:pPr>
        <w:pStyle w:val="Bezodstpw"/>
        <w:spacing w:line="276" w:lineRule="auto"/>
        <w:jc w:val="center"/>
        <w:rPr>
          <w:rFonts w:ascii="Times New Roman" w:hAnsi="Times New Roman"/>
          <w:b/>
        </w:rPr>
      </w:pPr>
    </w:p>
    <w:p w14:paraId="25A146D7"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Artykuł 7</w:t>
      </w:r>
    </w:p>
    <w:p w14:paraId="37275AA2" w14:textId="77777777" w:rsidR="00785B8C" w:rsidRDefault="00785B8C" w:rsidP="00785B8C">
      <w:pPr>
        <w:pStyle w:val="Bezodstpw"/>
        <w:spacing w:line="276" w:lineRule="auto"/>
        <w:jc w:val="center"/>
        <w:rPr>
          <w:rFonts w:ascii="Times New Roman" w:hAnsi="Times New Roman"/>
          <w:b/>
        </w:rPr>
      </w:pPr>
      <w:r>
        <w:rPr>
          <w:rFonts w:ascii="Times New Roman" w:hAnsi="Times New Roman"/>
          <w:b/>
        </w:rPr>
        <w:t>Postanowienie końcowe</w:t>
      </w:r>
    </w:p>
    <w:p w14:paraId="7BCCB8FD" w14:textId="77777777" w:rsidR="00785B8C" w:rsidRDefault="00785B8C" w:rsidP="00785B8C">
      <w:pPr>
        <w:pStyle w:val="Bezodstpw"/>
        <w:spacing w:line="276" w:lineRule="auto"/>
        <w:jc w:val="center"/>
        <w:rPr>
          <w:rFonts w:ascii="Times New Roman" w:hAnsi="Times New Roman"/>
          <w:b/>
        </w:rPr>
      </w:pPr>
    </w:p>
    <w:p w14:paraId="77E1AE54" w14:textId="77777777" w:rsidR="00785B8C" w:rsidRDefault="00785B8C" w:rsidP="00785B8C">
      <w:pPr>
        <w:pStyle w:val="Bezodstpw"/>
        <w:spacing w:line="276" w:lineRule="auto"/>
        <w:jc w:val="both"/>
        <w:rPr>
          <w:rFonts w:ascii="Times New Roman" w:hAnsi="Times New Roman"/>
        </w:rPr>
      </w:pPr>
      <w:r>
        <w:rPr>
          <w:rFonts w:ascii="Times New Roman" w:hAnsi="Times New Roman"/>
        </w:rPr>
        <w:t>7.1.  Wszelkie zmiany niniejszego porozumienia mogą być dokonywane poprzez dodatkowe aneksy lub plany współpracy uzgodnione przez zainteresowane jednostki naukowo-dydaktyczne i zatwierdzone pisemnie przez przedstawicieli obu Stron.</w:t>
      </w:r>
    </w:p>
    <w:p w14:paraId="4E6E0B74" w14:textId="0E2101B6" w:rsidR="00785B8C" w:rsidRDefault="00785B8C" w:rsidP="00785B8C">
      <w:pPr>
        <w:pStyle w:val="Bezodstpw"/>
        <w:spacing w:line="276" w:lineRule="auto"/>
        <w:jc w:val="both"/>
        <w:rPr>
          <w:rFonts w:ascii="Times New Roman" w:hAnsi="Times New Roman"/>
        </w:rPr>
      </w:pPr>
      <w:r>
        <w:rPr>
          <w:rFonts w:ascii="Times New Roman" w:hAnsi="Times New Roman"/>
        </w:rPr>
        <w:t xml:space="preserve">7.2.  </w:t>
      </w:r>
      <w:r w:rsidR="0074798D" w:rsidRPr="0074798D">
        <w:rPr>
          <w:rFonts w:ascii="Times New Roman" w:hAnsi="Times New Roman"/>
        </w:rPr>
        <w:t>Porozumienie nabiera mocy prawnej w chwili podpisania przez obie Strony i obowiązuje przez okres pięciu (5) lat. Podlega ona automatycznemu przedłużeniu na następne okresy pięcioletnie, o ile jedna ze Stron nie wypowie go pisemnie z zachowaniem dziewięćdziesięciodniowego (90) okresu wypowiedzenia.</w:t>
      </w:r>
    </w:p>
    <w:p w14:paraId="6EBA4265" w14:textId="77777777" w:rsidR="00785B8C" w:rsidRDefault="00785B8C" w:rsidP="00785B8C">
      <w:pPr>
        <w:pStyle w:val="Bezodstpw"/>
        <w:spacing w:line="276" w:lineRule="auto"/>
        <w:jc w:val="both"/>
        <w:rPr>
          <w:rFonts w:ascii="Times New Roman" w:hAnsi="Times New Roman"/>
        </w:rPr>
      </w:pPr>
    </w:p>
    <w:p w14:paraId="7A92140D" w14:textId="77777777" w:rsidR="00785B8C" w:rsidRDefault="00785B8C" w:rsidP="00785B8C">
      <w:pPr>
        <w:pStyle w:val="Bezodstpw"/>
        <w:spacing w:line="276" w:lineRule="auto"/>
        <w:jc w:val="both"/>
        <w:rPr>
          <w:rFonts w:ascii="Times New Roman" w:hAnsi="Times New Roman"/>
        </w:rPr>
      </w:pPr>
    </w:p>
    <w:p w14:paraId="51181E33" w14:textId="77777777" w:rsidR="00785B8C" w:rsidRDefault="00785B8C" w:rsidP="00785B8C">
      <w:pPr>
        <w:pStyle w:val="Bezodstpw"/>
        <w:spacing w:line="276" w:lineRule="auto"/>
        <w:jc w:val="both"/>
        <w:rPr>
          <w:rFonts w:ascii="Times New Roman" w:hAnsi="Times New Roman"/>
        </w:rPr>
      </w:pPr>
    </w:p>
    <w:p w14:paraId="254B5E86" w14:textId="77777777" w:rsidR="00785B8C" w:rsidRDefault="00785B8C" w:rsidP="00785B8C">
      <w:pPr>
        <w:pStyle w:val="Bezodstpw"/>
        <w:spacing w:line="276" w:lineRule="auto"/>
        <w:jc w:val="both"/>
        <w:rPr>
          <w:rFonts w:ascii="Times New Roman" w:hAnsi="Times New Roman"/>
        </w:rPr>
      </w:pPr>
      <w:r>
        <w:rPr>
          <w:rFonts w:ascii="Times New Roman" w:hAnsi="Times New Roman"/>
        </w:rPr>
        <w:t>7.3.</w:t>
      </w:r>
      <w:r>
        <w:rPr>
          <w:rFonts w:ascii="Times New Roman" w:hAnsi="Times New Roman"/>
        </w:rPr>
        <w:tab/>
        <w:t xml:space="preserve">Wszelkie przedsięwzięcia, programy i działania podjęte przed wypowiedzeniem niniejszego porozumienia i będące w trakcie realizacji obowiązują do czasu ich wykonania, w miarę możliwości obu ze Stron z zastrzeżeniem warunków określonych odpowiednimi umowami o współpracy. </w:t>
      </w:r>
    </w:p>
    <w:p w14:paraId="577605E8" w14:textId="77777777" w:rsidR="00785B8C" w:rsidRDefault="00785B8C" w:rsidP="00785B8C">
      <w:pPr>
        <w:pStyle w:val="Bezodstpw"/>
        <w:spacing w:line="276" w:lineRule="auto"/>
        <w:jc w:val="both"/>
        <w:rPr>
          <w:rFonts w:ascii="Times New Roman" w:hAnsi="Times New Roman"/>
        </w:rPr>
      </w:pPr>
      <w:r>
        <w:rPr>
          <w:rFonts w:ascii="Times New Roman" w:hAnsi="Times New Roman"/>
        </w:rPr>
        <w:t>7.4.  Porozumienie zostało sporządzone w czterech (4) egzemplarzach – dwóch (2) w języku angielskim i dwóch (2) w języku polskim, o jednakowej mocy prawnej. Każda ze stron otrzymuje dwa (2) egzemplarze – po jednym (1) w każdej wersji językowej.</w:t>
      </w:r>
    </w:p>
    <w:p w14:paraId="65CD7D34" w14:textId="77777777" w:rsidR="00785B8C" w:rsidRDefault="00785B8C" w:rsidP="00785B8C">
      <w:pPr>
        <w:pStyle w:val="Bezodstpw"/>
        <w:spacing w:line="276" w:lineRule="auto"/>
        <w:jc w:val="both"/>
        <w:rPr>
          <w:rFonts w:ascii="Times New Roman" w:hAnsi="Times New Roman"/>
        </w:rPr>
      </w:pPr>
    </w:p>
    <w:p w14:paraId="174931A0" w14:textId="77777777" w:rsidR="00785B8C" w:rsidRDefault="00785B8C" w:rsidP="00785B8C">
      <w:pPr>
        <w:pStyle w:val="Bezodstpw"/>
        <w:spacing w:line="276" w:lineRule="auto"/>
        <w:jc w:val="both"/>
        <w:rPr>
          <w:rFonts w:ascii="Times New Roman" w:hAnsi="Times New Roman"/>
        </w:rPr>
      </w:pPr>
    </w:p>
    <w:p w14:paraId="6E0172A8" w14:textId="77777777" w:rsidR="00785B8C" w:rsidRDefault="00785B8C" w:rsidP="00785B8C">
      <w:pPr>
        <w:pStyle w:val="Bezodstpw"/>
        <w:spacing w:line="276" w:lineRule="auto"/>
        <w:jc w:val="both"/>
        <w:rPr>
          <w:rFonts w:ascii="Times New Roman" w:hAnsi="Times New Roman"/>
        </w:rPr>
      </w:pPr>
    </w:p>
    <w:p w14:paraId="48988553" w14:textId="77777777" w:rsidR="00785B8C" w:rsidRDefault="00785B8C" w:rsidP="00785B8C">
      <w:pPr>
        <w:pStyle w:val="Bezodstpw"/>
        <w:spacing w:line="276" w:lineRule="auto"/>
        <w:jc w:val="both"/>
        <w:rPr>
          <w:rFonts w:ascii="Times New Roman" w:hAnsi="Times New Roman"/>
        </w:rPr>
      </w:pPr>
    </w:p>
    <w:p w14:paraId="1E3FA961" w14:textId="77777777" w:rsidR="00785B8C" w:rsidRDefault="00785B8C" w:rsidP="00785B8C">
      <w:pPr>
        <w:pStyle w:val="Bezodstpw"/>
        <w:spacing w:line="276" w:lineRule="auto"/>
        <w:jc w:val="both"/>
        <w:rPr>
          <w:rFonts w:ascii="Times New Roman" w:hAnsi="Times New Roman"/>
        </w:rPr>
      </w:pPr>
      <w:r w:rsidRPr="009A1224">
        <w:rPr>
          <w:rFonts w:ascii="Times New Roman" w:hAnsi="Times New Roman"/>
        </w:rPr>
        <w:t>...</w:t>
      </w:r>
      <w:r w:rsidRPr="009A1224">
        <w:rPr>
          <w:rFonts w:ascii="Times New Roman" w:hAnsi="Times New Roman"/>
        </w:rPr>
        <w:tab/>
      </w:r>
      <w:r w:rsidRPr="009A1224">
        <w:rPr>
          <w:rFonts w:ascii="Times New Roman" w:hAnsi="Times New Roman"/>
        </w:rPr>
        <w:tab/>
      </w:r>
      <w:r w:rsidRPr="009A1224">
        <w:rPr>
          <w:rFonts w:ascii="Times New Roman" w:hAnsi="Times New Roman"/>
        </w:rPr>
        <w:tab/>
      </w:r>
      <w:r w:rsidRPr="009A1224">
        <w:rPr>
          <w:rFonts w:ascii="Times New Roman" w:hAnsi="Times New Roman"/>
        </w:rPr>
        <w:tab/>
      </w:r>
      <w:r w:rsidRPr="009A1224">
        <w:rPr>
          <w:rFonts w:ascii="Times New Roman" w:hAnsi="Times New Roman"/>
        </w:rPr>
        <w:tab/>
      </w:r>
      <w:r w:rsidR="00D21597" w:rsidRPr="009A1224">
        <w:rPr>
          <w:rFonts w:ascii="Times New Roman" w:hAnsi="Times New Roman"/>
        </w:rPr>
        <w:t xml:space="preserve">            </w:t>
      </w:r>
      <w:r>
        <w:rPr>
          <w:rFonts w:ascii="Times New Roman" w:hAnsi="Times New Roman"/>
        </w:rPr>
        <w:t>Uniwersytet Komisji Edukacji Narodowej w Krakowie</w:t>
      </w:r>
    </w:p>
    <w:p w14:paraId="0B51BB1E" w14:textId="77777777" w:rsidR="00785B8C" w:rsidRDefault="00785B8C" w:rsidP="00785B8C">
      <w:pPr>
        <w:pStyle w:val="Bezodstpw"/>
        <w:spacing w:line="276" w:lineRule="auto"/>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59842F4F" w14:textId="77777777" w:rsidR="00785B8C" w:rsidRPr="0094450E" w:rsidRDefault="00785B8C" w:rsidP="00785B8C">
      <w:pPr>
        <w:pStyle w:val="Bezodstpw"/>
        <w:spacing w:line="276" w:lineRule="auto"/>
        <w:jc w:val="both"/>
        <w:rPr>
          <w:rFonts w:ascii="Times New Roman" w:hAnsi="Times New Roman"/>
          <w:lang w:val="en-US"/>
        </w:rPr>
      </w:pPr>
      <w:r w:rsidRPr="0094450E">
        <w:rPr>
          <w:rFonts w:ascii="Times New Roman" w:hAnsi="Times New Roman"/>
          <w:lang w:val="en-US"/>
        </w:rPr>
        <w:t>…</w:t>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t xml:space="preserve">dr hab. Rober Stawarz, prof. </w:t>
      </w:r>
      <w:r w:rsidR="007F5E9E" w:rsidRPr="0094450E">
        <w:rPr>
          <w:rFonts w:ascii="Times New Roman" w:hAnsi="Times New Roman"/>
          <w:lang w:val="en-US"/>
        </w:rPr>
        <w:t>UKEN</w:t>
      </w:r>
    </w:p>
    <w:p w14:paraId="3F17D97E" w14:textId="77777777" w:rsidR="00785B8C" w:rsidRDefault="00785B8C" w:rsidP="00785B8C">
      <w:pPr>
        <w:pStyle w:val="Bezodstpw"/>
        <w:spacing w:line="276" w:lineRule="auto"/>
        <w:jc w:val="both"/>
        <w:rPr>
          <w:rFonts w:ascii="Times New Roman" w:hAnsi="Times New Roman"/>
        </w:rPr>
      </w:pP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sidRPr="0094450E">
        <w:rPr>
          <w:rFonts w:ascii="Times New Roman" w:hAnsi="Times New Roman"/>
          <w:lang w:val="en-US"/>
        </w:rPr>
        <w:tab/>
      </w:r>
      <w:r>
        <w:rPr>
          <w:rFonts w:ascii="Times New Roman" w:hAnsi="Times New Roman"/>
        </w:rPr>
        <w:t>Prorektor ds. Kształcenia i Rozwoju</w:t>
      </w:r>
    </w:p>
    <w:p w14:paraId="10FF90EA" w14:textId="77777777" w:rsidR="00785B8C" w:rsidRDefault="00785B8C" w:rsidP="00785B8C">
      <w:pPr>
        <w:pStyle w:val="Bezodstpw"/>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7672831" w14:textId="77777777" w:rsidR="00785B8C" w:rsidRDefault="00785B8C" w:rsidP="00785B8C">
      <w:pPr>
        <w:pStyle w:val="Bezodstpw"/>
        <w:spacing w:line="276" w:lineRule="auto"/>
        <w:jc w:val="both"/>
        <w:rPr>
          <w:rFonts w:ascii="Times New Roman" w:hAnsi="Times New Roman"/>
        </w:rPr>
      </w:pPr>
    </w:p>
    <w:p w14:paraId="0B7DA8B6" w14:textId="77777777" w:rsidR="00785B8C" w:rsidRDefault="00785B8C" w:rsidP="00785B8C">
      <w:pPr>
        <w:pStyle w:val="Bezodstpw"/>
        <w:spacing w:line="276" w:lineRule="auto"/>
        <w:jc w:val="both"/>
        <w:rPr>
          <w:rFonts w:ascii="Times New Roman" w:hAnsi="Times New Roman"/>
        </w:rPr>
      </w:pPr>
    </w:p>
    <w:p w14:paraId="6EBDF77A" w14:textId="77777777" w:rsidR="00785B8C" w:rsidRDefault="00785B8C" w:rsidP="00785B8C">
      <w:pPr>
        <w:pStyle w:val="Bezodstpw"/>
        <w:spacing w:line="276"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Kraków, </w:t>
      </w:r>
    </w:p>
    <w:p w14:paraId="08CBE75A" w14:textId="77777777" w:rsidR="00C00A25" w:rsidRDefault="00C00A25" w:rsidP="00EC5B1C">
      <w:pPr>
        <w:pStyle w:val="Podstawowyakapit"/>
        <w:rPr>
          <w:rFonts w:ascii="Faustina Light" w:hAnsi="Faustina Light" w:cs="Faustina Light"/>
          <w:sz w:val="20"/>
          <w:szCs w:val="20"/>
        </w:rPr>
      </w:pPr>
    </w:p>
    <w:p w14:paraId="11772E0E" w14:textId="0D9C9A44" w:rsidR="00EC5B1C" w:rsidRDefault="00EC5B1C" w:rsidP="00EC5B1C">
      <w:pPr>
        <w:pStyle w:val="Podstawowyakapit"/>
        <w:rPr>
          <w:rFonts w:ascii="Faustina Light" w:hAnsi="Faustina Light" w:cs="Faustina Light"/>
          <w:sz w:val="20"/>
          <w:szCs w:val="20"/>
        </w:rPr>
      </w:pPr>
    </w:p>
    <w:p w14:paraId="242E9811" w14:textId="77777777" w:rsidR="00EC5B1C" w:rsidRDefault="00EC5B1C" w:rsidP="00EC5B1C">
      <w:pPr>
        <w:pStyle w:val="Podstawowyakapit"/>
        <w:rPr>
          <w:rFonts w:ascii="Faustina Light" w:hAnsi="Faustina Light" w:cs="Faustina Light"/>
          <w:sz w:val="20"/>
          <w:szCs w:val="20"/>
        </w:rPr>
      </w:pPr>
    </w:p>
    <w:p w14:paraId="2A8C9ADF" w14:textId="77777777" w:rsidR="00EC5B1C" w:rsidRDefault="00EC5B1C" w:rsidP="00EC5B1C">
      <w:pPr>
        <w:pStyle w:val="Podstawowyakapit"/>
        <w:rPr>
          <w:rFonts w:ascii="Faustina Light" w:hAnsi="Faustina Light" w:cs="Faustina Light"/>
          <w:sz w:val="20"/>
          <w:szCs w:val="20"/>
        </w:rPr>
      </w:pPr>
    </w:p>
    <w:p w14:paraId="6F1E168E" w14:textId="77777777" w:rsidR="00EC5B1C" w:rsidRPr="00EC5B1C" w:rsidRDefault="00EC5B1C" w:rsidP="00EC5B1C">
      <w:pPr>
        <w:pStyle w:val="Podstawowyakapit"/>
        <w:rPr>
          <w:rFonts w:ascii="Faustina Light" w:hAnsi="Faustina Light" w:cs="Faustina Light"/>
          <w:sz w:val="20"/>
          <w:szCs w:val="20"/>
        </w:rPr>
      </w:pPr>
    </w:p>
    <w:sectPr w:rsidR="00EC5B1C" w:rsidRPr="00EC5B1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5E04" w14:textId="77777777" w:rsidR="0065779E" w:rsidRDefault="0065779E" w:rsidP="00EC5B1C">
      <w:pPr>
        <w:spacing w:after="0" w:line="240" w:lineRule="auto"/>
      </w:pPr>
      <w:r>
        <w:separator/>
      </w:r>
    </w:p>
  </w:endnote>
  <w:endnote w:type="continuationSeparator" w:id="0">
    <w:p w14:paraId="00F2AE75" w14:textId="77777777" w:rsidR="0065779E" w:rsidRDefault="0065779E" w:rsidP="00E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austina Light">
    <w:panose1 w:val="00000000000000000000"/>
    <w:charset w:val="EE"/>
    <w:family w:val="auto"/>
    <w:pitch w:val="variable"/>
    <w:sig w:usb0="A00000FF" w:usb1="5001205B" w:usb2="00000000" w:usb3="00000000" w:csb0="00000193"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2515" w14:textId="77777777" w:rsidR="009A1224" w:rsidRDefault="009A12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25617"/>
      <w:docPartObj>
        <w:docPartGallery w:val="Page Numbers (Bottom of Page)"/>
        <w:docPartUnique/>
      </w:docPartObj>
    </w:sdtPr>
    <w:sdtEndPr/>
    <w:sdtContent>
      <w:sdt>
        <w:sdtPr>
          <w:id w:val="-1769616900"/>
          <w:docPartObj>
            <w:docPartGallery w:val="Page Numbers (Top of Page)"/>
            <w:docPartUnique/>
          </w:docPartObj>
        </w:sdtPr>
        <w:sdtEndPr/>
        <w:sdtContent>
          <w:p w14:paraId="3AF97303" w14:textId="4E61D8F6" w:rsidR="009A1224" w:rsidRDefault="009A122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49CB6A" w14:textId="681CFBEC" w:rsidR="00EC5B1C" w:rsidRPr="00EC5B1C" w:rsidRDefault="00EC5B1C">
    <w:pPr>
      <w:pStyle w:val="Stopka"/>
      <w:rPr>
        <w:rFonts w:ascii="Franklin Gothic Book" w:hAnsi="Franklin Gothic Book"/>
        <w:color w:val="0B2E6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CB1B" w14:textId="77777777" w:rsidR="009A1224" w:rsidRDefault="009A12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7E65" w14:textId="77777777" w:rsidR="0065779E" w:rsidRDefault="0065779E" w:rsidP="00EC5B1C">
      <w:pPr>
        <w:spacing w:after="0" w:line="240" w:lineRule="auto"/>
      </w:pPr>
      <w:r>
        <w:separator/>
      </w:r>
    </w:p>
  </w:footnote>
  <w:footnote w:type="continuationSeparator" w:id="0">
    <w:p w14:paraId="1B9CE85B" w14:textId="77777777" w:rsidR="0065779E" w:rsidRDefault="0065779E" w:rsidP="00EC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193A" w14:textId="77777777" w:rsidR="009A1224" w:rsidRDefault="009A12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EFE7" w14:textId="77777777" w:rsidR="00EC5B1C" w:rsidRPr="007F5E9E" w:rsidRDefault="007F5E9E" w:rsidP="007F5E9E">
    <w:pPr>
      <w:pStyle w:val="Nagwek"/>
    </w:pPr>
    <w:r>
      <w:rPr>
        <w:noProof/>
        <w:lang w:eastAsia="pl-PL"/>
      </w:rPr>
      <w:drawing>
        <wp:inline distT="0" distB="0" distL="0" distR="0" wp14:anchorId="546A0398" wp14:editId="34BB2359">
          <wp:extent cx="998220" cy="95250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998220" cy="952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E7F1" w14:textId="77777777" w:rsidR="009A1224" w:rsidRDefault="009A12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45F36"/>
    <w:multiLevelType w:val="hybridMultilevel"/>
    <w:tmpl w:val="B77C8D60"/>
    <w:lvl w:ilvl="0" w:tplc="F31AD11A">
      <w:start w:val="1"/>
      <w:numFmt w:val="decimal"/>
      <w:lvlText w:val="1.%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16cid:durableId="772360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B1C"/>
    <w:rsid w:val="00013448"/>
    <w:rsid w:val="00205E08"/>
    <w:rsid w:val="002624E4"/>
    <w:rsid w:val="0032631E"/>
    <w:rsid w:val="00430A49"/>
    <w:rsid w:val="00435C5F"/>
    <w:rsid w:val="00472B0D"/>
    <w:rsid w:val="004E23AA"/>
    <w:rsid w:val="004F56E7"/>
    <w:rsid w:val="00510AE2"/>
    <w:rsid w:val="005D45F7"/>
    <w:rsid w:val="0065779E"/>
    <w:rsid w:val="007445AE"/>
    <w:rsid w:val="0074798D"/>
    <w:rsid w:val="00785B8C"/>
    <w:rsid w:val="007F0906"/>
    <w:rsid w:val="007F5E9E"/>
    <w:rsid w:val="008D2543"/>
    <w:rsid w:val="008F77B6"/>
    <w:rsid w:val="0094450E"/>
    <w:rsid w:val="009A1224"/>
    <w:rsid w:val="00A37210"/>
    <w:rsid w:val="00B568CB"/>
    <w:rsid w:val="00C00A25"/>
    <w:rsid w:val="00C345F8"/>
    <w:rsid w:val="00D21597"/>
    <w:rsid w:val="00EC5B1C"/>
    <w:rsid w:val="00EF7B70"/>
    <w:rsid w:val="00F40630"/>
    <w:rsid w:val="00F613B8"/>
    <w:rsid w:val="00F7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3F97"/>
  <w15:docId w15:val="{FF1A91AE-210A-4FF6-9B63-80DEF7F0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Nierozpoznanawzmianka1">
    <w:name w:val="Nierozpoznana wzmianka1"/>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F5E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5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374701">
      <w:bodyDiv w:val="1"/>
      <w:marLeft w:val="0"/>
      <w:marRight w:val="0"/>
      <w:marTop w:val="0"/>
      <w:marBottom w:val="0"/>
      <w:divBdr>
        <w:top w:val="none" w:sz="0" w:space="0" w:color="auto"/>
        <w:left w:val="none" w:sz="0" w:space="0" w:color="auto"/>
        <w:bottom w:val="none" w:sz="0" w:space="0" w:color="auto"/>
        <w:right w:val="none" w:sz="0" w:space="0" w:color="auto"/>
      </w:divBdr>
    </w:div>
    <w:div w:id="1708722561">
      <w:bodyDiv w:val="1"/>
      <w:marLeft w:val="0"/>
      <w:marRight w:val="0"/>
      <w:marTop w:val="0"/>
      <w:marBottom w:val="0"/>
      <w:divBdr>
        <w:top w:val="none" w:sz="0" w:space="0" w:color="auto"/>
        <w:left w:val="none" w:sz="0" w:space="0" w:color="auto"/>
        <w:bottom w:val="none" w:sz="0" w:space="0" w:color="auto"/>
        <w:right w:val="none" w:sz="0" w:space="0" w:color="auto"/>
      </w:divBdr>
    </w:div>
    <w:div w:id="18923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52aa7c9f-9ad8-42cf-9382-cd3e172674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6FD00D356437F43927CD05AE17915B9" ma:contentTypeVersion="14" ma:contentTypeDescription="Utwórz nowy dokument." ma:contentTypeScope="" ma:versionID="0c293aced6ba0c31243e6fd568bbd2f1">
  <xsd:schema xmlns:xsd="http://www.w3.org/2001/XMLSchema" xmlns:xs="http://www.w3.org/2001/XMLSchema" xmlns:p="http://schemas.microsoft.com/office/2006/metadata/properties" xmlns:ns2="52aa7c9f-9ad8-42cf-9382-cd3e17267492" targetNamespace="http://schemas.microsoft.com/office/2006/metadata/properties" ma:root="true" ma:fieldsID="d08243a883d10393d9977a209dcfba74" ns2:_="">
    <xsd:import namespace="52aa7c9f-9ad8-42cf-9382-cd3e17267492"/>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7c9f-9ad8-42cf-9382-cd3e17267492" elementFormDefault="qualified">
    <xsd:import namespace="http://schemas.microsoft.com/office/2006/documentManagement/types"/>
    <xsd:import namespace="http://schemas.microsoft.com/office/infopath/2007/PartnerControls"/>
    <xsd:element name="Opis" ma:index="4" nillable="true" ma:displayName="Opis" ma:internalName="Opi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ECC5F-1500-4840-B6B4-EBE9EA6DA26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2aa7c9f-9ad8-42cf-9382-cd3e17267492"/>
    <ds:schemaRef ds:uri="http://www.w3.org/XML/1998/namespace"/>
  </ds:schemaRefs>
</ds:datastoreItem>
</file>

<file path=customXml/itemProps2.xml><?xml version="1.0" encoding="utf-8"?>
<ds:datastoreItem xmlns:ds="http://schemas.openxmlformats.org/officeDocument/2006/customXml" ds:itemID="{4FAC44FC-B233-4CB8-957E-3D97E03AE04A}">
  <ds:schemaRefs>
    <ds:schemaRef ds:uri="http://schemas.openxmlformats.org/officeDocument/2006/bibliography"/>
  </ds:schemaRefs>
</ds:datastoreItem>
</file>

<file path=customXml/itemProps3.xml><?xml version="1.0" encoding="utf-8"?>
<ds:datastoreItem xmlns:ds="http://schemas.openxmlformats.org/officeDocument/2006/customXml" ds:itemID="{C40ABF66-7A61-4F66-8C27-CEA882A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a7c9f-9ad8-42cf-9382-cd3e1726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FB5AA-C9D7-4DC2-A0A4-DC9DEC89F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1046</Words>
  <Characters>6279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Birgiel</dc:creator>
  <cp:lastModifiedBy>Magdalena Birgiel</cp:lastModifiedBy>
  <cp:revision>27</cp:revision>
  <cp:lastPrinted>2023-11-23T06:22:00Z</cp:lastPrinted>
  <dcterms:created xsi:type="dcterms:W3CDTF">2023-10-27T09:15:00Z</dcterms:created>
  <dcterms:modified xsi:type="dcterms:W3CDTF">2024-12-18T10:31:00Z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0x010100D6FD00D356437F43927CD05AE17915B9</vt:lpwstr>
  </property>
</Properties>
</file>